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FC" w:rsidRDefault="006A510A">
      <w:r>
        <w:t xml:space="preserve">                                   Fairlane Division VRTX Inc home page</w:t>
      </w:r>
    </w:p>
    <w:p w:rsidR="006A510A" w:rsidRDefault="006A510A">
      <w:r>
        <w:t xml:space="preserve">Fairlane division VRTX, Inc is manufacturer of industrial textiles of fine gauge warp knit fabrics including Tricot, Simplex and Duplex. </w:t>
      </w:r>
    </w:p>
    <w:sectPr w:rsidR="006A510A" w:rsidSect="00C5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doNotDisplayPageBoundaries/>
  <w:defaultTabStop w:val="720"/>
  <w:characterSpacingControl w:val="doNotCompress"/>
  <w:compat/>
  <w:rsids>
    <w:rsidRoot w:val="006A510A"/>
    <w:rsid w:val="006A510A"/>
    <w:rsid w:val="00C5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Thomas Publishing Company LLC.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diamoal</dc:creator>
  <cp:keywords/>
  <dc:description/>
  <cp:lastModifiedBy>diamoal</cp:lastModifiedBy>
  <cp:revision>1</cp:revision>
  <dcterms:created xsi:type="dcterms:W3CDTF">2008-12-08T20:11:00Z</dcterms:created>
  <dcterms:modified xsi:type="dcterms:W3CDTF">2008-12-08T20:16:00Z</dcterms:modified>
</cp:coreProperties>
</file>