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6573" w:rsidRDefault="000E6DC2">
      <w:r>
        <w:t xml:space="preserve">ATTN: Kush </w:t>
      </w:r>
    </w:p>
    <w:p w:rsidR="00126573" w:rsidRDefault="000E6DC2">
      <w:r>
        <w:t xml:space="preserve">Here is the breakdown of what needs to be done with the boilers at address 532 west 42nd </w:t>
      </w:r>
      <w:proofErr w:type="spellStart"/>
      <w:r>
        <w:t>st</w:t>
      </w:r>
      <w:proofErr w:type="spellEnd"/>
      <w:r>
        <w:t xml:space="preserve">, Manhattan, NY </w:t>
      </w:r>
    </w:p>
    <w:p w:rsidR="00126573" w:rsidRDefault="000E6DC2">
      <w:r>
        <w:t>3 Boilers, all having issues that originate from no combustion set up. Improper or no combustion setup creates a variety of problems, such as too mu</w:t>
      </w:r>
      <w:r>
        <w:t xml:space="preserve">ch gas entering the coil chamber (creating warps in the stainless cover, </w:t>
      </w:r>
      <w:proofErr w:type="gramStart"/>
      <w:r>
        <w:t xml:space="preserve">blowing </w:t>
      </w:r>
      <w:r w:rsidR="005D25AA">
        <w:t xml:space="preserve"> </w:t>
      </w:r>
      <w:r>
        <w:t>gaskets</w:t>
      </w:r>
      <w:proofErr w:type="gramEnd"/>
      <w:r>
        <w:t>, contaminating the coil, too slow airflow from blower (creates a buildup of high flue gases unable to leave properly causing too much heat to build up in the chamber a</w:t>
      </w:r>
      <w:r>
        <w:t xml:space="preserve">nd blow gaskets, damage the fire proofing cookie and warp the casing).  </w:t>
      </w:r>
    </w:p>
    <w:p w:rsidR="00126573" w:rsidRDefault="000E6DC2">
      <w:r>
        <w:t xml:space="preserve">All damage done to </w:t>
      </w:r>
      <w:proofErr w:type="gramStart"/>
      <w:r>
        <w:t>units</w:t>
      </w:r>
      <w:proofErr w:type="gramEnd"/>
      <w:r>
        <w:t xml:space="preserve"> show that no set up appeared to be done.  Melting ignitor sensors, blown gaskets, warped top cover, damage fire proofing, contaminated and damaged coils and h</w:t>
      </w:r>
      <w:r>
        <w:t>igh buildup of moisture and C02 inside the unit casing.</w:t>
      </w:r>
    </w:p>
    <w:p w:rsidR="00126573" w:rsidRDefault="000E6DC2">
      <w:r>
        <w:t>Unit #1 (first unit when entering room) serial # h08195949</w:t>
      </w:r>
    </w:p>
    <w:p w:rsidR="00126573" w:rsidRDefault="000E6DC2">
      <w:r>
        <w:t>Unit has a damaged coil, can see flame from inside coil from blown gaskets, damage done from contaminated and blocked coils, forcing the heat</w:t>
      </w:r>
      <w:r>
        <w:t xml:space="preserve"> and exhaust to escape out the gaskets instead of the exhaust venting.  Recommend </w:t>
      </w:r>
      <w:proofErr w:type="gramStart"/>
      <w:r>
        <w:t>Just</w:t>
      </w:r>
      <w:proofErr w:type="gramEnd"/>
      <w:r>
        <w:t xml:space="preserve"> the coil on this unit, everything else on it appears to be working- But that does not mean there is no damage already done to the parts still working, such as ignitor we</w:t>
      </w:r>
      <w:r>
        <w:t>ar, moisture hitting the blower control board.  Price to fix unit - Coil heat exchanger (we also include the gaskets and freight) - $3,329.00 + $600.00 Labor + $150.00 Combustion set up. Complete installed $4,079.00</w:t>
      </w:r>
    </w:p>
    <w:p w:rsidR="00126573" w:rsidRDefault="00126573"/>
    <w:p w:rsidR="00126573" w:rsidRDefault="00126573"/>
    <w:p w:rsidR="00126573" w:rsidRDefault="000E6DC2">
      <w:r>
        <w:t>Unit #2 (Right of first unit) serial #</w:t>
      </w:r>
      <w:r>
        <w:t>H08195561</w:t>
      </w:r>
    </w:p>
    <w:p w:rsidR="00126573" w:rsidRDefault="000E6DC2">
      <w:r>
        <w:t xml:space="preserve">Unit appears to be in best condition of the bunch although appears to be having issues with Lock Out code. May </w:t>
      </w:r>
      <w:proofErr w:type="gramStart"/>
      <w:r>
        <w:t>of</w:t>
      </w:r>
      <w:proofErr w:type="gramEnd"/>
      <w:r>
        <w:t xml:space="preserve"> just been a fault control board, (replaced control of unit with the control from unit #3). Unknown if unit has any other issues sinc</w:t>
      </w:r>
      <w:r>
        <w:t xml:space="preserve">e it was running improper all this time, but would recommend a better examination of coil chamber once unit #3 is working just to ensure, as sometimes checking the coil can cause parts of the fire proofing to collapse on </w:t>
      </w:r>
      <w:proofErr w:type="spellStart"/>
      <w:r>
        <w:lastRenderedPageBreak/>
        <w:t>a</w:t>
      </w:r>
      <w:proofErr w:type="spellEnd"/>
      <w:r>
        <w:t xml:space="preserve"> already damaged coil.  Just keep </w:t>
      </w:r>
      <w:r>
        <w:t>in mind the control board used was a used one from unit #3.</w:t>
      </w:r>
    </w:p>
    <w:p w:rsidR="00126573" w:rsidRDefault="00126573"/>
    <w:p w:rsidR="00126573" w:rsidRDefault="000E6DC2">
      <w:r>
        <w:t>Unit #3 (last in room) H08194648</w:t>
      </w:r>
    </w:p>
    <w:p w:rsidR="00126573" w:rsidRDefault="000E6DC2">
      <w:r>
        <w:t xml:space="preserve">Unit damaged from no combustion set up. Top of coil chamber is warped and gaskets are blown out coil is also blocked, causing excess gas C02 and moisture to leak </w:t>
      </w:r>
      <w:r>
        <w:t>into boiler casing, damaging the electronics.  Unit needs a new coil- But also needs a new control (as we used the control on unit #2 to get it running) Unit also needs a blower and ignitor.  Blower when removed had water in it.  (</w:t>
      </w:r>
      <w:proofErr w:type="gramStart"/>
      <w:r>
        <w:t>if</w:t>
      </w:r>
      <w:proofErr w:type="gramEnd"/>
      <w:r>
        <w:t xml:space="preserve"> customer wants to try </w:t>
      </w:r>
      <w:r>
        <w:t xml:space="preserve">to salvage old blower we can try, and deduct it from complete installed package price) </w:t>
      </w:r>
    </w:p>
    <w:p w:rsidR="00126573" w:rsidRDefault="000E6DC2">
      <w:r>
        <w:t>Price to fix unit - Coil heat exchanger (we also include the gaskets and freight) - $3,329.00 + Blower $795.00 + Control board $670.00 + Ignitor $170.00 + $600.00 Labor</w:t>
      </w:r>
      <w:r>
        <w:t xml:space="preserve"> + $150.00 Combustion set up.</w:t>
      </w:r>
    </w:p>
    <w:p w:rsidR="00126573" w:rsidRDefault="000E6DC2">
      <w:r>
        <w:t xml:space="preserve">Complete installed $5,714.00 </w:t>
      </w:r>
    </w:p>
    <w:p w:rsidR="00126573" w:rsidRDefault="000E6DC2">
      <w:r>
        <w:t xml:space="preserve">All our work comes with a 1 year warranty on the work that we do (this includes only our parts which we bought and installed) </w:t>
      </w:r>
      <w:proofErr w:type="gramStart"/>
      <w:r>
        <w:t>We</w:t>
      </w:r>
      <w:proofErr w:type="gramEnd"/>
      <w:r>
        <w:t xml:space="preserve"> </w:t>
      </w:r>
      <w:proofErr w:type="spellStart"/>
      <w:r>
        <w:t>can not</w:t>
      </w:r>
      <w:proofErr w:type="spellEnd"/>
      <w:r>
        <w:t xml:space="preserve"> warranty any parts not replaced or bought elsewhere.   We a</w:t>
      </w:r>
      <w:r>
        <w:t xml:space="preserve">re also backed by the manufacturer on the repairs and warranty work done by us. </w:t>
      </w:r>
      <w:proofErr w:type="spellStart"/>
      <w:proofErr w:type="gramStart"/>
      <w:r>
        <w:t>Laars</w:t>
      </w:r>
      <w:proofErr w:type="spellEnd"/>
      <w:r>
        <w:t xml:space="preserve"> heating systems.</w:t>
      </w:r>
      <w:proofErr w:type="gramEnd"/>
    </w:p>
    <w:p w:rsidR="00126573" w:rsidRDefault="000E6DC2">
      <w:r>
        <w:t xml:space="preserve">Coils come with a new factory </w:t>
      </w:r>
      <w:proofErr w:type="spellStart"/>
      <w:r>
        <w:t>warrenty</w:t>
      </w:r>
      <w:proofErr w:type="spellEnd"/>
      <w:r>
        <w:t xml:space="preserve"> on them of 5 years + 5 years pro rate. (</w:t>
      </w:r>
      <w:proofErr w:type="gramStart"/>
      <w:r>
        <w:t>warranty</w:t>
      </w:r>
      <w:proofErr w:type="gramEnd"/>
      <w:r>
        <w:t xml:space="preserve"> on coils are void if improper installation is issue of damage dea</w:t>
      </w:r>
      <w:r>
        <w:t>lt, such as no combustion setup.)</w:t>
      </w:r>
    </w:p>
    <w:p w:rsidR="00126573" w:rsidRDefault="000E6DC2">
      <w:r>
        <w:t>Keep in mind, a lot of damage has been occurring over the years with these units with the exhaust leaking back into them, and may at some point need to replace the electronics such as a board or blower on any of them that have not been changed by us, so we</w:t>
      </w:r>
      <w:r>
        <w:t xml:space="preserve"> </w:t>
      </w:r>
      <w:proofErr w:type="spellStart"/>
      <w:r>
        <w:t>can not</w:t>
      </w:r>
      <w:proofErr w:type="spellEnd"/>
      <w:r>
        <w:t xml:space="preserve"> say that nothing else will break down but we cover the work we have done and the parts we have replaced. </w:t>
      </w:r>
    </w:p>
    <w:p w:rsidR="00126573" w:rsidRDefault="000E6DC2">
      <w:r>
        <w:t xml:space="preserve">A service call fee of $275.00 to troubleshoot and find the problems of the units </w:t>
      </w:r>
      <w:proofErr w:type="gramStart"/>
      <w:r>
        <w:t>Will</w:t>
      </w:r>
      <w:proofErr w:type="gramEnd"/>
      <w:r>
        <w:t xml:space="preserve"> be waived if any work to replace a coil is done.</w:t>
      </w:r>
    </w:p>
    <w:p w:rsidR="00126573" w:rsidRDefault="00126573"/>
    <w:p w:rsidR="00126573" w:rsidRDefault="000E6DC2">
      <w:r>
        <w:t>A dep</w:t>
      </w:r>
      <w:r>
        <w:t xml:space="preserve">osit will be required to place the order for the </w:t>
      </w:r>
      <w:proofErr w:type="gramStart"/>
      <w:r>
        <w:t>coils,</w:t>
      </w:r>
      <w:proofErr w:type="gramEnd"/>
      <w:r>
        <w:t xml:space="preserve"> can take a few days to get coils in.</w:t>
      </w:r>
    </w:p>
    <w:p w:rsidR="00126573" w:rsidRDefault="00126573">
      <w:bookmarkStart w:id="0" w:name="_GoBack"/>
      <w:bookmarkEnd w:id="0"/>
    </w:p>
    <w:sectPr w:rsidR="00126573">
      <w:headerReference w:type="default" r:id="rId7"/>
      <w:headerReference w:type="first" r:id="rId8"/>
      <w:footerReference w:type="first" r:id="rId9"/>
      <w:pgSz w:w="12240" w:h="15840"/>
      <w:pgMar w:top="720" w:right="3240" w:bottom="72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DC2" w:rsidRDefault="000E6DC2">
      <w:pPr>
        <w:spacing w:before="0" w:line="240" w:lineRule="auto"/>
      </w:pPr>
      <w:r>
        <w:separator/>
      </w:r>
    </w:p>
  </w:endnote>
  <w:endnote w:type="continuationSeparator" w:id="0">
    <w:p w:rsidR="000E6DC2" w:rsidRDefault="000E6D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ima Nova">
    <w:charset w:val="00"/>
    <w:family w:val="auto"/>
    <w:pitch w:val="default"/>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73" w:rsidRDefault="001265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DC2" w:rsidRDefault="000E6DC2">
      <w:pPr>
        <w:spacing w:before="0" w:line="240" w:lineRule="auto"/>
      </w:pPr>
      <w:r>
        <w:separator/>
      </w:r>
    </w:p>
  </w:footnote>
  <w:footnote w:type="continuationSeparator" w:id="0">
    <w:p w:rsidR="000E6DC2" w:rsidRDefault="000E6DC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73" w:rsidRDefault="00126573">
    <w:pPr>
      <w:spacing w:before="400"/>
    </w:pPr>
  </w:p>
  <w:p w:rsidR="00126573" w:rsidRDefault="000E6DC2">
    <w:pPr>
      <w:spacing w:before="80"/>
    </w:pPr>
    <w:r>
      <w:rPr>
        <w:noProof/>
      </w:rPr>
      <w:drawing>
        <wp:inline distT="114300" distB="114300" distL="114300" distR="114300">
          <wp:extent cx="5943600" cy="63500"/>
          <wp:effectExtent l="0" t="0" r="0" b="0"/>
          <wp:docPr id="2" name="image03.png" title="horizontal line"/>
          <wp:cNvGraphicFramePr/>
          <a:graphic xmlns:a="http://schemas.openxmlformats.org/drawingml/2006/main">
            <a:graphicData uri="http://schemas.openxmlformats.org/drawingml/2006/picture">
              <pic:pic xmlns:pic="http://schemas.openxmlformats.org/drawingml/2006/picture">
                <pic:nvPicPr>
                  <pic:cNvPr id="0" name="image03.png" title="horizontal line"/>
                  <pic:cNvPicPr preferRelativeResize="0"/>
                </pic:nvPicPr>
                <pic:blipFill>
                  <a:blip r:embed="rId1"/>
                  <a:srcRect/>
                  <a:stretch>
                    <a:fillRect/>
                  </a:stretch>
                </pic:blipFill>
                <pic:spPr>
                  <a:xfrm>
                    <a:off x="0" y="0"/>
                    <a:ext cx="5943600" cy="63500"/>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73" w:rsidRDefault="00126573">
    <w:pPr>
      <w:spacing w:before="400"/>
    </w:pPr>
  </w:p>
  <w:p w:rsidR="00126573" w:rsidRDefault="000E6DC2">
    <w:pPr>
      <w:spacing w:before="80"/>
    </w:pPr>
    <w:r>
      <w:rPr>
        <w:noProof/>
      </w:rPr>
      <w:drawing>
        <wp:inline distT="114300" distB="114300" distL="114300" distR="114300">
          <wp:extent cx="5943600" cy="63500"/>
          <wp:effectExtent l="0" t="0" r="0" b="0"/>
          <wp:docPr id="1" name="image02.png" title="horizontal line"/>
          <wp:cNvGraphicFramePr/>
          <a:graphic xmlns:a="http://schemas.openxmlformats.org/drawingml/2006/main">
            <a:graphicData uri="http://schemas.openxmlformats.org/drawingml/2006/picture">
              <pic:pic xmlns:pic="http://schemas.openxmlformats.org/drawingml/2006/picture">
                <pic:nvPicPr>
                  <pic:cNvPr id="0" name="image02.png" title="horizontal line"/>
                  <pic:cNvPicPr preferRelativeResize="0"/>
                </pic:nvPicPr>
                <pic:blipFill>
                  <a:blip r:embed="rId1"/>
                  <a:srcRect/>
                  <a:stretch>
                    <a:fillRect/>
                  </a:stretch>
                </pic:blipFill>
                <pic:spPr>
                  <a:xfrm>
                    <a:off x="0" y="0"/>
                    <a:ext cx="5943600" cy="635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6573"/>
    <w:rsid w:val="000E6DC2"/>
    <w:rsid w:val="00126573"/>
    <w:rsid w:val="005D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w:eastAsia="Proxima Nova" w:hAnsi="Proxima Nova" w:cs="Proxima Nova"/>
        <w:color w:val="353744"/>
        <w:sz w:val="22"/>
        <w:szCs w:val="22"/>
        <w:lang w:val="en-US" w:eastAsia="en-US" w:bidi="ar-SA"/>
      </w:rPr>
    </w:rPrDefault>
    <w:pPrDefault>
      <w:pPr>
        <w:spacing w:before="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20"/>
      <w:contextualSpacing/>
      <w:outlineLvl w:val="0"/>
    </w:pPr>
    <w:rPr>
      <w:b/>
    </w:rPr>
  </w:style>
  <w:style w:type="paragraph" w:styleId="Heading2">
    <w:name w:val="heading 2"/>
    <w:basedOn w:val="Normal"/>
    <w:next w:val="Normal"/>
    <w:pPr>
      <w:keepNext/>
      <w:keepLines/>
      <w:spacing w:line="240" w:lineRule="auto"/>
      <w:contextualSpacing/>
      <w:outlineLvl w:val="1"/>
    </w:pPr>
    <w:rPr>
      <w:color w:val="00AB44"/>
      <w:sz w:val="28"/>
      <w:szCs w:val="28"/>
    </w:rPr>
  </w:style>
  <w:style w:type="paragraph" w:styleId="Heading3">
    <w:name w:val="heading 3"/>
    <w:basedOn w:val="Normal"/>
    <w:next w:val="Normal"/>
    <w:pPr>
      <w:keepNext/>
      <w:keepLines/>
      <w:spacing w:before="320"/>
      <w:contextualSpacing/>
      <w:outlineLvl w:val="2"/>
    </w:pPr>
    <w:rPr>
      <w:b/>
      <w:color w:val="00AB4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sz w:val="48"/>
      <w:szCs w:val="48"/>
    </w:rPr>
  </w:style>
  <w:style w:type="paragraph" w:styleId="Subtitle">
    <w:name w:val="Subtitle"/>
    <w:basedOn w:val="Normal"/>
    <w:next w:val="Normal"/>
    <w:pPr>
      <w:keepNext/>
      <w:keepLines/>
      <w:spacing w:line="240" w:lineRule="auto"/>
      <w:contextualSpacing/>
    </w:pPr>
    <w:rPr>
      <w:color w:val="999999"/>
    </w:rPr>
  </w:style>
  <w:style w:type="paragraph" w:styleId="BalloonText">
    <w:name w:val="Balloon Text"/>
    <w:basedOn w:val="Normal"/>
    <w:link w:val="BalloonTextChar"/>
    <w:uiPriority w:val="99"/>
    <w:semiHidden/>
    <w:unhideWhenUsed/>
    <w:rsid w:val="005D25A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w:eastAsia="Proxima Nova" w:hAnsi="Proxima Nova" w:cs="Proxima Nova"/>
        <w:color w:val="353744"/>
        <w:sz w:val="22"/>
        <w:szCs w:val="22"/>
        <w:lang w:val="en-US" w:eastAsia="en-US" w:bidi="ar-SA"/>
      </w:rPr>
    </w:rPrDefault>
    <w:pPrDefault>
      <w:pPr>
        <w:spacing w:before="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20"/>
      <w:contextualSpacing/>
      <w:outlineLvl w:val="0"/>
    </w:pPr>
    <w:rPr>
      <w:b/>
    </w:rPr>
  </w:style>
  <w:style w:type="paragraph" w:styleId="Heading2">
    <w:name w:val="heading 2"/>
    <w:basedOn w:val="Normal"/>
    <w:next w:val="Normal"/>
    <w:pPr>
      <w:keepNext/>
      <w:keepLines/>
      <w:spacing w:line="240" w:lineRule="auto"/>
      <w:contextualSpacing/>
      <w:outlineLvl w:val="1"/>
    </w:pPr>
    <w:rPr>
      <w:color w:val="00AB44"/>
      <w:sz w:val="28"/>
      <w:szCs w:val="28"/>
    </w:rPr>
  </w:style>
  <w:style w:type="paragraph" w:styleId="Heading3">
    <w:name w:val="heading 3"/>
    <w:basedOn w:val="Normal"/>
    <w:next w:val="Normal"/>
    <w:pPr>
      <w:keepNext/>
      <w:keepLines/>
      <w:spacing w:before="320"/>
      <w:contextualSpacing/>
      <w:outlineLvl w:val="2"/>
    </w:pPr>
    <w:rPr>
      <w:b/>
      <w:color w:val="00AB4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sz w:val="48"/>
      <w:szCs w:val="48"/>
    </w:rPr>
  </w:style>
  <w:style w:type="paragraph" w:styleId="Subtitle">
    <w:name w:val="Subtitle"/>
    <w:basedOn w:val="Normal"/>
    <w:next w:val="Normal"/>
    <w:pPr>
      <w:keepNext/>
      <w:keepLines/>
      <w:spacing w:line="240" w:lineRule="auto"/>
      <w:contextualSpacing/>
    </w:pPr>
    <w:rPr>
      <w:color w:val="999999"/>
    </w:rPr>
  </w:style>
  <w:style w:type="paragraph" w:styleId="BalloonText">
    <w:name w:val="Balloon Text"/>
    <w:basedOn w:val="Normal"/>
    <w:link w:val="BalloonTextChar"/>
    <w:uiPriority w:val="99"/>
    <w:semiHidden/>
    <w:unhideWhenUsed/>
    <w:rsid w:val="005D25A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Soraida Cruz</dc:creator>
  <cp:lastModifiedBy>Soraida Cruz</cp:lastModifiedBy>
  <cp:revision>2</cp:revision>
  <dcterms:created xsi:type="dcterms:W3CDTF">2016-04-14T13:24:00Z</dcterms:created>
  <dcterms:modified xsi:type="dcterms:W3CDTF">2016-04-14T13:24:00Z</dcterms:modified>
</cp:coreProperties>
</file>